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top w:w="30" w:type="dxa"/>
          <w:left w:w="30" w:type="dxa"/>
          <w:bottom w:w="30" w:type="dxa"/>
          <w:right w:w="30" w:type="dxa"/>
        </w:tblCellMar>
        <w:tblLook w:val="04A0"/>
      </w:tblPr>
      <w:tblGrid>
        <w:gridCol w:w="10554"/>
      </w:tblGrid>
      <w:tr w:rsidR="00794F03" w:rsidRPr="00794F03" w:rsidTr="00794F03">
        <w:trPr>
          <w:tblCellSpacing w:w="7" w:type="dxa"/>
        </w:trPr>
        <w:tc>
          <w:tcPr>
            <w:tcW w:w="0" w:type="auto"/>
            <w:tcMar>
              <w:top w:w="30" w:type="dxa"/>
              <w:left w:w="30" w:type="dxa"/>
              <w:bottom w:w="33" w:type="dxa"/>
              <w:right w:w="30" w:type="dxa"/>
            </w:tcMar>
            <w:vAlign w:val="center"/>
            <w:hideMark/>
          </w:tcPr>
          <w:p w:rsidR="00794F03" w:rsidRPr="00794F03" w:rsidRDefault="00794F03" w:rsidP="00794F03">
            <w:pPr>
              <w:spacing w:after="0" w:line="240" w:lineRule="auto"/>
              <w:jc w:val="both"/>
              <w:rPr>
                <w:rFonts w:ascii="Verdana" w:eastAsia="Times New Roman" w:hAnsi="Verdana" w:cs="Times New Roman"/>
                <w:color w:val="000000"/>
                <w:sz w:val="16"/>
                <w:szCs w:val="16"/>
              </w:rPr>
            </w:pPr>
          </w:p>
        </w:tc>
      </w:tr>
      <w:tr w:rsidR="00794F03" w:rsidRPr="00794F03" w:rsidTr="00794F03">
        <w:trPr>
          <w:tblCellSpacing w:w="7" w:type="dxa"/>
        </w:trPr>
        <w:tc>
          <w:tcPr>
            <w:tcW w:w="4500" w:type="pct"/>
            <w:vAlign w:val="center"/>
            <w:hideMark/>
          </w:tcPr>
          <w:p w:rsidR="00794F03" w:rsidRPr="00CE25F5" w:rsidRDefault="00794F03" w:rsidP="00CE25F5">
            <w:pPr>
              <w:spacing w:after="0" w:line="240" w:lineRule="auto"/>
              <w:jc w:val="center"/>
              <w:rPr>
                <w:rFonts w:ascii="Times New Roman" w:eastAsia="Times New Roman" w:hAnsi="Times New Roman" w:cs="Times New Roman"/>
                <w:b/>
                <w:bCs/>
                <w:color w:val="87B500"/>
                <w:sz w:val="28"/>
                <w:szCs w:val="28"/>
              </w:rPr>
            </w:pPr>
            <w:r w:rsidRPr="00CE25F5">
              <w:rPr>
                <w:rFonts w:ascii="Times New Roman" w:eastAsia="Times New Roman" w:hAnsi="Times New Roman" w:cs="Times New Roman"/>
                <w:b/>
                <w:bCs/>
                <w:color w:val="87B500"/>
                <w:sz w:val="28"/>
                <w:szCs w:val="28"/>
              </w:rPr>
              <w:t>Памятка</w:t>
            </w:r>
            <w:r w:rsidR="00094DAA">
              <w:rPr>
                <w:rFonts w:ascii="Times New Roman" w:eastAsia="Times New Roman" w:hAnsi="Times New Roman" w:cs="Times New Roman"/>
                <w:b/>
                <w:bCs/>
                <w:color w:val="87B500"/>
                <w:sz w:val="28"/>
                <w:szCs w:val="28"/>
              </w:rPr>
              <w:t xml:space="preserve"> для родителей</w:t>
            </w:r>
            <w:r w:rsidRPr="00CE25F5">
              <w:rPr>
                <w:rFonts w:ascii="Times New Roman" w:eastAsia="Times New Roman" w:hAnsi="Times New Roman" w:cs="Times New Roman"/>
                <w:b/>
                <w:bCs/>
                <w:color w:val="87B500"/>
                <w:sz w:val="28"/>
                <w:szCs w:val="28"/>
              </w:rPr>
              <w:t xml:space="preserve"> по пожарной безопасности в осенне-зимний период</w:t>
            </w:r>
            <w:r w:rsidR="00CE25F5">
              <w:rPr>
                <w:rFonts w:ascii="Times New Roman" w:eastAsia="Times New Roman" w:hAnsi="Times New Roman" w:cs="Times New Roman"/>
                <w:b/>
                <w:bCs/>
                <w:color w:val="87B500"/>
                <w:sz w:val="28"/>
                <w:szCs w:val="28"/>
              </w:rPr>
              <w:t>.</w:t>
            </w:r>
          </w:p>
        </w:tc>
      </w:tr>
      <w:tr w:rsidR="00794F03" w:rsidRPr="00794F03" w:rsidTr="00794F03">
        <w:trPr>
          <w:tblCellSpacing w:w="7" w:type="dxa"/>
        </w:trPr>
        <w:tc>
          <w:tcPr>
            <w:tcW w:w="0" w:type="auto"/>
            <w:tcMar>
              <w:top w:w="30" w:type="dxa"/>
              <w:left w:w="30" w:type="dxa"/>
              <w:bottom w:w="33" w:type="dxa"/>
              <w:right w:w="30" w:type="dxa"/>
            </w:tcMar>
            <w:vAlign w:val="center"/>
            <w:hideMark/>
          </w:tcPr>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794F03" w:rsidRPr="00CE25F5" w:rsidRDefault="00794F03" w:rsidP="001D6CF6">
            <w:pPr>
              <w:spacing w:before="33" w:after="93" w:line="240" w:lineRule="auto"/>
              <w:jc w:val="center"/>
              <w:rPr>
                <w:rFonts w:ascii="Times New Roman" w:eastAsia="Times New Roman" w:hAnsi="Times New Roman" w:cs="Times New Roman"/>
                <w:color w:val="000000"/>
                <w:sz w:val="28"/>
                <w:szCs w:val="28"/>
              </w:rPr>
            </w:pPr>
            <w:r w:rsidRPr="00CE25F5">
              <w:rPr>
                <w:rFonts w:ascii="Times New Roman" w:eastAsia="Times New Roman" w:hAnsi="Times New Roman" w:cs="Times New Roman"/>
                <w:b/>
                <w:bCs/>
                <w:color w:val="0000FF"/>
                <w:sz w:val="28"/>
                <w:szCs w:val="28"/>
              </w:rPr>
              <w:t>Меры пожарной безопасности при эксплуатации электрооборудования.</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При эксплуатации электрических приборов</w:t>
            </w:r>
            <w:r w:rsidRPr="00CE25F5">
              <w:rPr>
                <w:rFonts w:ascii="Times New Roman" w:eastAsia="Times New Roman" w:hAnsi="Times New Roman" w:cs="Times New Roman"/>
                <w:b/>
                <w:bCs/>
                <w:color w:val="000000"/>
                <w:sz w:val="28"/>
                <w:szCs w:val="28"/>
              </w:rPr>
              <w:t> </w:t>
            </w:r>
            <w:r w:rsidRPr="00CE25F5">
              <w:rPr>
                <w:rFonts w:ascii="Times New Roman" w:eastAsia="Times New Roman" w:hAnsi="Times New Roman" w:cs="Times New Roman"/>
                <w:b/>
                <w:bCs/>
                <w:color w:val="FF0000"/>
                <w:sz w:val="28"/>
                <w:szCs w:val="28"/>
              </w:rPr>
              <w:t>запрещается:</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окрашивать краской или заклеивать открытую электропроводку обоями;</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пользоваться поврежденными выключателями, розетками, патронами;</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закрывать электрические лампочки абажурами из горючих материалов.</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использование электронагревательных приборов при отсутствии или неисправности терморегуляторов, предусмотренных конструкцией.</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Включенные электронагревательные приборы должны быть установлены на негорючие теплоизоляционные подставки.</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Перед уходом из дома на длительное время, нужно проверить и убедиться, что все электронагревательные и осветительные приборы отключены.</w:t>
            </w:r>
          </w:p>
          <w:p w:rsidR="00794F03" w:rsidRPr="00CE25F5" w:rsidRDefault="00794F03" w:rsidP="001D6CF6">
            <w:pPr>
              <w:spacing w:before="33" w:after="93" w:line="240" w:lineRule="auto"/>
              <w:jc w:val="center"/>
              <w:rPr>
                <w:rFonts w:ascii="Times New Roman" w:eastAsia="Times New Roman" w:hAnsi="Times New Roman" w:cs="Times New Roman"/>
                <w:color w:val="000000"/>
                <w:sz w:val="28"/>
                <w:szCs w:val="28"/>
              </w:rPr>
            </w:pPr>
            <w:r w:rsidRPr="00CE25F5">
              <w:rPr>
                <w:rFonts w:ascii="Times New Roman" w:eastAsia="Times New Roman" w:hAnsi="Times New Roman" w:cs="Times New Roman"/>
                <w:b/>
                <w:bCs/>
                <w:color w:val="0000FF"/>
                <w:sz w:val="28"/>
                <w:szCs w:val="28"/>
              </w:rPr>
              <w:t>Меры пожарной безопасности при эксплуатации газового оборудования.</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При эксплуатации газового оборудования </w:t>
            </w:r>
            <w:r w:rsidRPr="00CE25F5">
              <w:rPr>
                <w:rFonts w:ascii="Times New Roman" w:eastAsia="Times New Roman" w:hAnsi="Times New Roman" w:cs="Times New Roman"/>
                <w:b/>
                <w:bCs/>
                <w:color w:val="FF0000"/>
                <w:sz w:val="28"/>
                <w:szCs w:val="28"/>
              </w:rPr>
              <w:t>запрещается</w:t>
            </w:r>
            <w:r w:rsidRPr="00CE25F5">
              <w:rPr>
                <w:rFonts w:ascii="Times New Roman" w:eastAsia="Times New Roman" w:hAnsi="Times New Roman" w:cs="Times New Roman"/>
                <w:color w:val="FF0000"/>
                <w:sz w:val="28"/>
                <w:szCs w:val="28"/>
                <w:shd w:val="clear" w:color="auto" w:fill="FFFFFF"/>
              </w:rPr>
              <w:t>:</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пользоваться газовыми приборами малолетним детям и лицам, незнакомым с порядком его безопасной эксплуатации;</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открывать газовые краны, пока не зажжена спичка или не включен ручной запальник;</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lastRenderedPageBreak/>
              <w:t>- сушить белье над газовой плитой, оно может загореться.</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794F03" w:rsidRPr="00CE25F5" w:rsidRDefault="00794F03" w:rsidP="001D6CF6">
            <w:pPr>
              <w:spacing w:before="33" w:after="93" w:line="240" w:lineRule="auto"/>
              <w:jc w:val="center"/>
              <w:rPr>
                <w:rFonts w:ascii="Times New Roman" w:eastAsia="Times New Roman" w:hAnsi="Times New Roman" w:cs="Times New Roman"/>
                <w:color w:val="000000"/>
                <w:sz w:val="28"/>
                <w:szCs w:val="28"/>
              </w:rPr>
            </w:pPr>
            <w:r w:rsidRPr="00CE25F5">
              <w:rPr>
                <w:rFonts w:ascii="Times New Roman" w:eastAsia="Times New Roman" w:hAnsi="Times New Roman" w:cs="Times New Roman"/>
                <w:b/>
                <w:bCs/>
                <w:color w:val="0000FF"/>
                <w:sz w:val="28"/>
                <w:szCs w:val="28"/>
              </w:rPr>
              <w:t>Печное отопление.</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Печи, находящиеся в доме, должны быть в исправном состоянии и безопасны в пожарном отношении.</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xml:space="preserve">Нужно помнить, что пожар может возникнуть в результате воздействия огня и искр через трещины и </w:t>
            </w:r>
            <w:proofErr w:type="spellStart"/>
            <w:r w:rsidRPr="00CE25F5">
              <w:rPr>
                <w:rFonts w:ascii="Times New Roman" w:eastAsia="Times New Roman" w:hAnsi="Times New Roman" w:cs="Times New Roman"/>
                <w:color w:val="000000"/>
                <w:sz w:val="28"/>
                <w:szCs w:val="28"/>
                <w:shd w:val="clear" w:color="auto" w:fill="FFFFFF"/>
              </w:rPr>
              <w:t>неплотности</w:t>
            </w:r>
            <w:proofErr w:type="spellEnd"/>
            <w:r w:rsidRPr="00CE25F5">
              <w:rPr>
                <w:rFonts w:ascii="Times New Roman" w:eastAsia="Times New Roman" w:hAnsi="Times New Roman" w:cs="Times New Roman"/>
                <w:color w:val="000000"/>
                <w:sz w:val="28"/>
                <w:szCs w:val="28"/>
                <w:shd w:val="clear" w:color="auto" w:fill="FFFFFF"/>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800080"/>
                <w:sz w:val="28"/>
                <w:szCs w:val="28"/>
                <w:u w:val="single"/>
                <w:shd w:val="clear" w:color="auto" w:fill="FFFFFF"/>
              </w:rPr>
              <w:t>При эксплуатации печей следует выполнять следующие требования:</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xml:space="preserve">- перед топкой должен быть прибит </w:t>
            </w:r>
            <w:proofErr w:type="spellStart"/>
            <w:r w:rsidRPr="00CE25F5">
              <w:rPr>
                <w:rFonts w:ascii="Times New Roman" w:eastAsia="Times New Roman" w:hAnsi="Times New Roman" w:cs="Times New Roman"/>
                <w:color w:val="000000"/>
                <w:sz w:val="28"/>
                <w:szCs w:val="28"/>
                <w:shd w:val="clear" w:color="auto" w:fill="FFFFFF"/>
              </w:rPr>
              <w:t>предтопочный</w:t>
            </w:r>
            <w:proofErr w:type="spellEnd"/>
            <w:r w:rsidRPr="00CE25F5">
              <w:rPr>
                <w:rFonts w:ascii="Times New Roman" w:eastAsia="Times New Roman" w:hAnsi="Times New Roman" w:cs="Times New Roman"/>
                <w:color w:val="000000"/>
                <w:sz w:val="28"/>
                <w:szCs w:val="28"/>
                <w:shd w:val="clear" w:color="auto" w:fill="FFFFFF"/>
              </w:rPr>
              <w:t xml:space="preserve"> лист, из стали размером 50х70 см и толщиной не менее 2 мм, предохраняющий от возгорания случайно выпавших искр;</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xml:space="preserve">- располагать топливо, другие горючие вещества и материалы на </w:t>
            </w:r>
            <w:proofErr w:type="spellStart"/>
            <w:r w:rsidRPr="00CE25F5">
              <w:rPr>
                <w:rFonts w:ascii="Times New Roman" w:eastAsia="Times New Roman" w:hAnsi="Times New Roman" w:cs="Times New Roman"/>
                <w:color w:val="000000"/>
                <w:sz w:val="28"/>
                <w:szCs w:val="28"/>
                <w:shd w:val="clear" w:color="auto" w:fill="FFFFFF"/>
              </w:rPr>
              <w:t>предтопочном</w:t>
            </w:r>
            <w:proofErr w:type="spellEnd"/>
            <w:r w:rsidRPr="00CE25F5">
              <w:rPr>
                <w:rFonts w:ascii="Times New Roman" w:eastAsia="Times New Roman" w:hAnsi="Times New Roman" w:cs="Times New Roman"/>
                <w:color w:val="000000"/>
                <w:sz w:val="28"/>
                <w:szCs w:val="28"/>
                <w:shd w:val="clear" w:color="auto" w:fill="FFFFFF"/>
              </w:rPr>
              <w:t xml:space="preserve"> листе;</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недопустимо топить печи с открытыми дверцами;</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зола и шлак, выгребаемые из топок, должны быть пролиты водой, и удалены в специально отведенное для них безопасное место;</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дымовые трубы над сгораемыми крышами должны иметь искроуловители (металлические сетки);</w:t>
            </w:r>
          </w:p>
          <w:p w:rsidR="00794F03" w:rsidRPr="00CE25F5" w:rsidRDefault="00794F03" w:rsidP="00CE25F5">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shd w:val="clear" w:color="auto" w:fill="FFFFFF"/>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1D6CF6" w:rsidRDefault="00794F03" w:rsidP="001D6CF6">
            <w:pPr>
              <w:spacing w:before="33" w:after="93"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 </w:t>
            </w:r>
            <w:r w:rsidRPr="00CE25F5">
              <w:rPr>
                <w:rFonts w:ascii="Times New Roman" w:eastAsia="Times New Roman" w:hAnsi="Times New Roman" w:cs="Times New Roman"/>
                <w:b/>
                <w:bCs/>
                <w:color w:val="0000FF"/>
                <w:sz w:val="28"/>
                <w:szCs w:val="28"/>
              </w:rPr>
              <w:t>Пожары от детской шалости с огнем</w:t>
            </w:r>
            <w:r w:rsidRPr="00CE25F5">
              <w:rPr>
                <w:rFonts w:ascii="Times New Roman" w:eastAsia="Times New Roman" w:hAnsi="Times New Roman" w:cs="Times New Roman"/>
                <w:color w:val="000000"/>
                <w:sz w:val="28"/>
                <w:szCs w:val="28"/>
              </w:rPr>
              <w:t xml:space="preserve"> возникают тогда, когда дети оставлены без присмотра и предоставлены сами себе. Чаще всего дети погибают в результате пожаров, виновниками которых зачастую они сами и </w:t>
            </w:r>
            <w:proofErr w:type="spellStart"/>
            <w:r w:rsidRPr="00CE25F5">
              <w:rPr>
                <w:rFonts w:ascii="Times New Roman" w:eastAsia="Times New Roman" w:hAnsi="Times New Roman" w:cs="Times New Roman"/>
                <w:color w:val="000000"/>
                <w:sz w:val="28"/>
                <w:szCs w:val="28"/>
              </w:rPr>
              <w:t>являются</w:t>
            </w:r>
            <w:proofErr w:type="gramStart"/>
            <w:r w:rsidRPr="00CE25F5">
              <w:rPr>
                <w:rFonts w:ascii="Times New Roman" w:eastAsia="Times New Roman" w:hAnsi="Times New Roman" w:cs="Times New Roman"/>
                <w:color w:val="000000"/>
                <w:sz w:val="28"/>
                <w:szCs w:val="28"/>
              </w:rPr>
              <w:t>.Н</w:t>
            </w:r>
            <w:proofErr w:type="gramEnd"/>
            <w:r w:rsidRPr="00CE25F5">
              <w:rPr>
                <w:rFonts w:ascii="Times New Roman" w:eastAsia="Times New Roman" w:hAnsi="Times New Roman" w:cs="Times New Roman"/>
                <w:color w:val="000000"/>
                <w:sz w:val="28"/>
                <w:szCs w:val="28"/>
              </w:rPr>
              <w:t>ужно</w:t>
            </w:r>
            <w:proofErr w:type="spellEnd"/>
            <w:r w:rsidRPr="00CE25F5">
              <w:rPr>
                <w:rFonts w:ascii="Times New Roman" w:eastAsia="Times New Roman" w:hAnsi="Times New Roman" w:cs="Times New Roman"/>
                <w:color w:val="000000"/>
                <w:sz w:val="28"/>
                <w:szCs w:val="28"/>
              </w:rPr>
              <w:t xml:space="preserve"> разъяснять детям правила пожарной безопасности, что игра со спичками, зажигалками, фейерверками, свечами, бенгальскими огнями ведет к пожару, что  осторожность обращения с огнем нужно проявлять не только дома, но и во дворе, в поле и в </w:t>
            </w:r>
            <w:proofErr w:type="spellStart"/>
            <w:r w:rsidRPr="00CE25F5">
              <w:rPr>
                <w:rFonts w:ascii="Times New Roman" w:eastAsia="Times New Roman" w:hAnsi="Times New Roman" w:cs="Times New Roman"/>
                <w:color w:val="000000"/>
                <w:sz w:val="28"/>
                <w:szCs w:val="28"/>
              </w:rPr>
              <w:t>лесу.Не</w:t>
            </w:r>
            <w:proofErr w:type="spellEnd"/>
            <w:r w:rsidRPr="00CE25F5">
              <w:rPr>
                <w:rFonts w:ascii="Times New Roman" w:eastAsia="Times New Roman" w:hAnsi="Times New Roman" w:cs="Times New Roman"/>
                <w:color w:val="000000"/>
                <w:sz w:val="28"/>
                <w:szCs w:val="28"/>
              </w:rPr>
              <w:t xml:space="preserve"> поручайте детям присматривать за включенными электрическими и газовыми приборами, а также за топящимися печами. Не разрешайте им самостоятельно включать электрические и газовые </w:t>
            </w:r>
            <w:proofErr w:type="spellStart"/>
            <w:r w:rsidRPr="00CE25F5">
              <w:rPr>
                <w:rFonts w:ascii="Times New Roman" w:eastAsia="Times New Roman" w:hAnsi="Times New Roman" w:cs="Times New Roman"/>
                <w:color w:val="000000"/>
                <w:sz w:val="28"/>
                <w:szCs w:val="28"/>
              </w:rPr>
              <w:t>приборы</w:t>
            </w:r>
            <w:proofErr w:type="gramStart"/>
            <w:r w:rsidRPr="00CE25F5">
              <w:rPr>
                <w:rFonts w:ascii="Times New Roman" w:eastAsia="Times New Roman" w:hAnsi="Times New Roman" w:cs="Times New Roman"/>
                <w:color w:val="000000"/>
                <w:sz w:val="28"/>
                <w:szCs w:val="28"/>
              </w:rPr>
              <w:t>.Н</w:t>
            </w:r>
            <w:proofErr w:type="gramEnd"/>
            <w:r w:rsidRPr="00CE25F5">
              <w:rPr>
                <w:rFonts w:ascii="Times New Roman" w:eastAsia="Times New Roman" w:hAnsi="Times New Roman" w:cs="Times New Roman"/>
                <w:color w:val="000000"/>
                <w:sz w:val="28"/>
                <w:szCs w:val="28"/>
              </w:rPr>
              <w:t>е</w:t>
            </w:r>
            <w:proofErr w:type="spellEnd"/>
            <w:r w:rsidRPr="00CE25F5">
              <w:rPr>
                <w:rFonts w:ascii="Times New Roman" w:eastAsia="Times New Roman" w:hAnsi="Times New Roman" w:cs="Times New Roman"/>
                <w:color w:val="000000"/>
                <w:sz w:val="28"/>
                <w:szCs w:val="28"/>
              </w:rPr>
              <w:t xml:space="preserve"> допускайте хранения спичек, зажигалок, керосина, бензина и т.д. в доступных для детей </w:t>
            </w:r>
            <w:proofErr w:type="spellStart"/>
            <w:r w:rsidRPr="00CE25F5">
              <w:rPr>
                <w:rFonts w:ascii="Times New Roman" w:eastAsia="Times New Roman" w:hAnsi="Times New Roman" w:cs="Times New Roman"/>
                <w:color w:val="000000"/>
                <w:sz w:val="28"/>
                <w:szCs w:val="28"/>
              </w:rPr>
              <w:t>местах.Не</w:t>
            </w:r>
            <w:proofErr w:type="spellEnd"/>
            <w:r w:rsidRPr="00CE25F5">
              <w:rPr>
                <w:rFonts w:ascii="Times New Roman" w:eastAsia="Times New Roman" w:hAnsi="Times New Roman" w:cs="Times New Roman"/>
                <w:color w:val="000000"/>
                <w:sz w:val="28"/>
                <w:szCs w:val="28"/>
              </w:rPr>
              <w:t xml:space="preserve"> оставляйте детей без присмотра.</w:t>
            </w:r>
          </w:p>
          <w:p w:rsidR="00794F03" w:rsidRPr="00CE25F5" w:rsidRDefault="00794F03" w:rsidP="001D6CF6">
            <w:pPr>
              <w:spacing w:before="33" w:after="93" w:line="240" w:lineRule="auto"/>
              <w:jc w:val="center"/>
              <w:rPr>
                <w:rFonts w:ascii="Times New Roman" w:eastAsia="Times New Roman" w:hAnsi="Times New Roman" w:cs="Times New Roman"/>
                <w:color w:val="000000"/>
                <w:sz w:val="28"/>
                <w:szCs w:val="28"/>
              </w:rPr>
            </w:pPr>
            <w:r w:rsidRPr="00CE25F5">
              <w:rPr>
                <w:rFonts w:ascii="Times New Roman" w:eastAsia="Times New Roman" w:hAnsi="Times New Roman" w:cs="Times New Roman"/>
                <w:b/>
                <w:bCs/>
                <w:color w:val="FF0000"/>
                <w:sz w:val="28"/>
                <w:szCs w:val="28"/>
              </w:rPr>
              <w:t>Действия в случае возникновения пожара.</w:t>
            </w:r>
          </w:p>
          <w:p w:rsidR="00794F03" w:rsidRPr="00CE25F5" w:rsidRDefault="00794F03" w:rsidP="00CE25F5">
            <w:p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 xml:space="preserve">Помните, что самое страшное при пожаре - растерянность и паника. Уходят драгоценные минуты, когда огонь и дым оставляют всё меньше шансов выбраться в </w:t>
            </w:r>
            <w:r w:rsidRPr="00CE25F5">
              <w:rPr>
                <w:rFonts w:ascii="Times New Roman" w:eastAsia="Times New Roman" w:hAnsi="Times New Roman" w:cs="Times New Roman"/>
                <w:color w:val="000000"/>
                <w:sz w:val="28"/>
                <w:szCs w:val="28"/>
              </w:rPr>
              <w:lastRenderedPageBreak/>
              <w:t>безопасное место. Вот почему каждый должен знать, что необходимо делать при возникновении пожара.</w:t>
            </w:r>
          </w:p>
          <w:p w:rsidR="00794F03" w:rsidRPr="00CE25F5" w:rsidRDefault="00794F03" w:rsidP="00CE25F5">
            <w:p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При возникновении пожара немедленно сообщите об этом в пожарную охрану по телефону "01", "112"</w:t>
            </w:r>
          </w:p>
          <w:p w:rsidR="00794F03" w:rsidRPr="00CE25F5" w:rsidRDefault="00794F03" w:rsidP="00CE25F5">
            <w:p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u w:val="single"/>
              </w:rPr>
              <w:t>При сообщении в пожарную охрану о пожаре необходимо указать:</w:t>
            </w:r>
          </w:p>
          <w:p w:rsidR="00794F03" w:rsidRPr="00CE25F5" w:rsidRDefault="00794F03" w:rsidP="00CE25F5">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кратко и чётко обрисовать событие - что горит (квартира, чердак, подвал, индивидуальный дом или иное) и по возможности приблизительную площадь пожара;</w:t>
            </w:r>
          </w:p>
          <w:p w:rsidR="00794F03" w:rsidRPr="00CE25F5" w:rsidRDefault="00794F03" w:rsidP="00CE25F5">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назвать адрес (населённый пункт, название улицы, номер дома, квартиры);</w:t>
            </w:r>
          </w:p>
          <w:p w:rsidR="00794F03" w:rsidRPr="00CE25F5" w:rsidRDefault="00794F03" w:rsidP="00CE25F5">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назвать свою фамилию, номер телефона;</w:t>
            </w:r>
          </w:p>
          <w:p w:rsidR="00794F03" w:rsidRPr="00CE25F5" w:rsidRDefault="00794F03" w:rsidP="00CE25F5">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есть ли угроза жизни людей, животных, а также соседним зданиям и строениям;</w:t>
            </w:r>
          </w:p>
          <w:p w:rsidR="00794F03" w:rsidRPr="00CE25F5" w:rsidRDefault="00794F03" w:rsidP="00CE25F5">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если у Вас нет доступа к телефону и нет возможности покинуть помещение, откройте окно и криками привлеките внимание прохожих.</w:t>
            </w:r>
          </w:p>
          <w:p w:rsidR="00794F03" w:rsidRPr="00CE25F5" w:rsidRDefault="00794F03" w:rsidP="00CE25F5">
            <w:p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Постарайтесь принять меры по спасению людей, животных, материальных ценностей. Постарайтесь оповестить о пожаре жителей населенного пункта.</w:t>
            </w:r>
          </w:p>
          <w:p w:rsidR="001D6CF6" w:rsidRDefault="00794F03" w:rsidP="00CE25F5">
            <w:p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w:t>
            </w:r>
          </w:p>
          <w:p w:rsidR="00794F03" w:rsidRPr="00CE25F5" w:rsidRDefault="00794F03" w:rsidP="00CE25F5">
            <w:p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b/>
                <w:bCs/>
                <w:color w:val="FF0000"/>
                <w:sz w:val="28"/>
                <w:szCs w:val="28"/>
              </w:rPr>
              <w:t>Помните:</w:t>
            </w:r>
          </w:p>
          <w:p w:rsidR="00794F03" w:rsidRPr="00CE25F5" w:rsidRDefault="00794F03" w:rsidP="00CE25F5">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дым при пожаре значительно опаснее пламени и большинство людей погибает не от огня, а от удушья;</w:t>
            </w:r>
          </w:p>
          <w:p w:rsidR="00794F03" w:rsidRPr="00CE25F5" w:rsidRDefault="00794F03" w:rsidP="00CE25F5">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при эвакуации через зону задымления необходимо дышать через мокрый носовой платок или мокрую ткань.</w:t>
            </w:r>
          </w:p>
          <w:p w:rsidR="00794F03" w:rsidRPr="00CE25F5" w:rsidRDefault="00794F03" w:rsidP="00CE25F5">
            <w:p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w:t>
            </w:r>
          </w:p>
          <w:p w:rsidR="00794F03" w:rsidRPr="00CE25F5" w:rsidRDefault="00794F03" w:rsidP="00CE25F5">
            <w:p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w:t>
            </w:r>
          </w:p>
          <w:p w:rsidR="00794F03" w:rsidRPr="00CE25F5" w:rsidRDefault="00794F03" w:rsidP="00CE25F5">
            <w:p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w:t>
            </w:r>
          </w:p>
          <w:p w:rsidR="00794F03" w:rsidRPr="00CE25F5" w:rsidRDefault="00794F03" w:rsidP="00CE25F5">
            <w:pPr>
              <w:spacing w:before="100" w:beforeAutospacing="1" w:after="100" w:afterAutospacing="1" w:line="240" w:lineRule="auto"/>
              <w:jc w:val="both"/>
              <w:rPr>
                <w:rFonts w:ascii="Times New Roman" w:eastAsia="Times New Roman" w:hAnsi="Times New Roman" w:cs="Times New Roman"/>
                <w:color w:val="000000"/>
                <w:sz w:val="28"/>
                <w:szCs w:val="28"/>
              </w:rPr>
            </w:pPr>
            <w:r w:rsidRPr="00CE25F5">
              <w:rPr>
                <w:rFonts w:ascii="Times New Roman" w:eastAsia="Times New Roman" w:hAnsi="Times New Roman" w:cs="Times New Roman"/>
                <w:color w:val="000000"/>
                <w:sz w:val="28"/>
                <w:szCs w:val="28"/>
              </w:rPr>
              <w:t>По прибытии пожарной техники необходимо встретить ее и указать место пожара.</w:t>
            </w:r>
          </w:p>
        </w:tc>
      </w:tr>
    </w:tbl>
    <w:p w:rsidR="007C4EB0" w:rsidRDefault="007C4EB0" w:rsidP="00CE25F5">
      <w:pPr>
        <w:jc w:val="both"/>
      </w:pPr>
    </w:p>
    <w:sectPr w:rsidR="007C4EB0" w:rsidSect="001D6CF6">
      <w:pgSz w:w="11906" w:h="16838"/>
      <w:pgMar w:top="720"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0790D"/>
    <w:multiLevelType w:val="multilevel"/>
    <w:tmpl w:val="8C96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651FA"/>
    <w:multiLevelType w:val="multilevel"/>
    <w:tmpl w:val="545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compat>
    <w:useFELayout/>
  </w:compat>
  <w:rsids>
    <w:rsidRoot w:val="00794F03"/>
    <w:rsid w:val="00011F71"/>
    <w:rsid w:val="00094DAA"/>
    <w:rsid w:val="0010320D"/>
    <w:rsid w:val="001D6CF6"/>
    <w:rsid w:val="002B4B72"/>
    <w:rsid w:val="00794F03"/>
    <w:rsid w:val="007C4EB0"/>
    <w:rsid w:val="00B95C66"/>
    <w:rsid w:val="00CE25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4F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4F03"/>
    <w:rPr>
      <w:b/>
      <w:bCs/>
    </w:rPr>
  </w:style>
</w:styles>
</file>

<file path=word/webSettings.xml><?xml version="1.0" encoding="utf-8"?>
<w:webSettings xmlns:r="http://schemas.openxmlformats.org/officeDocument/2006/relationships" xmlns:w="http://schemas.openxmlformats.org/wordprocessingml/2006/main">
  <w:divs>
    <w:div w:id="587471578">
      <w:bodyDiv w:val="1"/>
      <w:marLeft w:val="0"/>
      <w:marRight w:val="0"/>
      <w:marTop w:val="0"/>
      <w:marBottom w:val="0"/>
      <w:divBdr>
        <w:top w:val="none" w:sz="0" w:space="0" w:color="auto"/>
        <w:left w:val="none" w:sz="0" w:space="0" w:color="auto"/>
        <w:bottom w:val="none" w:sz="0" w:space="0" w:color="auto"/>
        <w:right w:val="none" w:sz="0" w:space="0" w:color="auto"/>
      </w:divBdr>
      <w:divsChild>
        <w:div w:id="561135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1144</Words>
  <Characters>6524</Characters>
  <Application>Microsoft Office Word</Application>
  <DocSecurity>0</DocSecurity>
  <Lines>54</Lines>
  <Paragraphs>15</Paragraphs>
  <ScaleCrop>false</ScaleCrop>
  <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6</cp:revision>
  <dcterms:created xsi:type="dcterms:W3CDTF">2021-12-01T08:19:00Z</dcterms:created>
  <dcterms:modified xsi:type="dcterms:W3CDTF">2021-12-01T09:25:00Z</dcterms:modified>
</cp:coreProperties>
</file>