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E1" w:rsidRPr="00AD52E1" w:rsidRDefault="00AD52E1" w:rsidP="00AD52E1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AD52E1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 xml:space="preserve">Письмо </w:t>
      </w:r>
      <w:proofErr w:type="spellStart"/>
      <w:r w:rsidRPr="00AD52E1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Минобрнауки</w:t>
      </w:r>
      <w:proofErr w:type="spellEnd"/>
      <w:r w:rsidRPr="00AD52E1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 xml:space="preserve"> РФ от 14.12.2015 № 09-3564</w:t>
      </w:r>
    </w:p>
    <w:p w:rsidR="00AD52E1" w:rsidRPr="00AD52E1" w:rsidRDefault="00AD52E1" w:rsidP="00AD52E1">
      <w:pPr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«О внеурочной деятельности и реализации дополнительных общеобразовательных программ»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исполнение пункта 21 плана мероприятий на 2015 – 2020 годы по реализации Концепции развития дополнительного образования детей, утвержденного </w:t>
      </w:r>
      <w:hyperlink r:id="rId5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Распоряжением Правительства Российской Федерации от 24 апреля 2015 г. № 729-р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Департамент государственной политики в сфере воспитания детей и молодежи совместно с Департаментом государственной политики в сфере общего образования направляет для руководства и использования в работе методические рекомендации по организации внеурочной деятельности и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реализации дополнительных общеобразовательных программ в образовательных организациях. </w:t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D52E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Директор Департамента </w:t>
      </w:r>
      <w:r w:rsidRPr="00AD52E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государственной политики в сфере </w:t>
      </w:r>
      <w:r w:rsidRPr="00AD52E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воспитания детей и молодежи </w:t>
      </w:r>
      <w:bookmarkStart w:id="0" w:name="_GoBack"/>
      <w:bookmarkEnd w:id="0"/>
      <w:r w:rsidRPr="00AD52E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 xml:space="preserve">А. Э. </w:t>
      </w:r>
      <w:proofErr w:type="spellStart"/>
      <w:r w:rsidRPr="00AD52E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Страдзе</w:t>
      </w:r>
      <w:proofErr w:type="spellEnd"/>
    </w:p>
    <w:p w:rsidR="00AD52E1" w:rsidRPr="00AD52E1" w:rsidRDefault="00AD52E1" w:rsidP="00AD52E1">
      <w:pPr>
        <w:spacing w:after="195" w:line="312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</w:t>
      </w:r>
    </w:p>
    <w:p w:rsidR="00AD52E1" w:rsidRPr="00AD52E1" w:rsidRDefault="00AD52E1" w:rsidP="00AD52E1">
      <w:pPr>
        <w:spacing w:after="195" w:line="31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Методические рекомендации по организации внеурочной деятельности и реализации дополнительных общеобразовательных программ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Настоящие методические рекомендации определяют цели, содержание и алгоритм действий по организации внеурочной деятельности и реализации дополнительных общеобразовательных программ в образовательных организациях.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внеурочной деятельности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общего образования, а также его цели, задачи и планируемые результаты определяются основной образовательной программой общеобразовательной организации, разрабатываемой ею самостоятельно в соответствии с федеральными государственными образовательными стандартами общего образования (далее – ФГОС общего образования) и с учетом примерной основной образовательной программы (</w:t>
      </w:r>
      <w:hyperlink r:id="rId6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статьи 12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 </w:t>
      </w:r>
      <w:hyperlink r:id="rId7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28 Федерального закона от 29 декабря 2012 г.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«Об образовании в Российской Федерации» (далее – </w:t>
      </w:r>
      <w:hyperlink r:id="rId8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Федеральный закон</w:t>
        </w:r>
        <w:proofErr w:type="gramEnd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 № </w:t>
        </w:r>
        <w:proofErr w:type="gramStart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  <w:proofErr w:type="gramEnd"/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Приказами </w:t>
        </w:r>
        <w:proofErr w:type="spellStart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 России от 6 октября 2009 г. № 373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hyperlink r:id="rId10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от 17 декабря 2010 г. № 1897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hyperlink r:id="rId11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от 17 мая 2012 г. № 413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утверждены ФГОС начального общего, основного общего и среднего общего образования.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Примерные основные образовательные программы начального общего и основного общего образования, разработанные в соответствии с требованиями части 9 </w:t>
      </w:r>
      <w:hyperlink r:id="rId12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статьи 12 </w:t>
        </w:r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lastRenderedPageBreak/>
          <w:t>Федерального закона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внесены в реестр примерных основных образовательных программ (www.fgosreestr.ru).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Основная образовательная программа общеобразовательной организации реализуется через урочную и внеурочную деятельность в соответствии с санитарно-эпидемиологическими требованиями к условиям и организации обучения в общеобразовательных организациях (</w:t>
      </w:r>
      <w:hyperlink r:id="rId13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постановление Главного государственного санитарного врача Российской Федерации от 29 декабря 2010 г. № 189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редакции Изменений № 1, утв. </w:t>
      </w:r>
      <w:hyperlink r:id="rId14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Постановлением Главного государственного санитарного врача Российской Федерации от 29.06.2011 № 85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изменений № 2 утв. </w:t>
      </w:r>
      <w:hyperlink r:id="rId15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Постановлением Главного государственного санитарного врача</w:t>
        </w:r>
        <w:proofErr w:type="gramEnd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 </w:t>
        </w:r>
        <w:proofErr w:type="gramStart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Российской Федерации от 25.12.2013 № 72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далее – СанПиН 2.4.2.2821-10).</w:t>
      </w:r>
      <w:proofErr w:type="gramEnd"/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ФГОС общего образования определяют общее количество часов внеурочной деятельности на каждом уровне общего образования, которое составляет: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1350 часов на уровне начального общего образования;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1750 часов на уровне основного общего образования;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700 часов на уровне среднего общего образования.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часов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в учебное, так и в каникулярное время.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положениями </w:t>
      </w:r>
      <w:hyperlink r:id="rId16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Федерального закона от 8 мая 2010 года № 83-ФЗ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направления финансирования образовательной деятельности (включая внеурочную деятельность) и объем средств определяются государственным заданием учредителя образовательной организации.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Внеурочная деятельность является обязательной.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общеинтеллектуальное</w:t>
      </w:r>
      <w:proofErr w:type="spell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общекультурное.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 ее организации школа определяет самостоятельно, с учетом интересов и запросов учащихся и их родителей (законных представителей). Право выбора направлений и форм внеурочной деятельности имеют родители (законные представители) обучающегося при учете его мнения до завершения получения ребенком основного общего образования.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План внеурочной 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деятельности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и учебный план является основным организационным механизмом реализации основных образовательных программ общего </w:t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образования, определяет состав и структуру направлений, формы организации, объем внеурочной деятельности.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образовательных организаций дополнительного образования, организаций культуры и спорта.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Реализация дополнительных общеобразовательных программ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частью 1 </w:t>
      </w:r>
      <w:hyperlink r:id="rId17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статьи 75 Федерального закона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отличи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 внеурочной деятельности участие в реализации дополнительных общеобразовательных программ для детей является добровольным.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части регламентации 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предоставления услуг организации дополнительного образования детей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руководствуются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</w:t>
      </w:r>
      <w:hyperlink r:id="rId18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Постановление Главного государственного санитарного врача Российской Федерации от 4 июля 2014 г. № 41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далее – СанПиН 2.4.4.3172-14).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Основные цели и задачи дополнительного образования детей определены в Концепции развития дополнительного образования детей (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утверждена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19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Распоряжением Правительства Российской Федерации от 4 сентября 2014 г. № 1726-р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Механизмом реализации Концепции является план мероприятий на 2015 – 2020 гг., утвержденный Распоряжением Правительства Российской Федерации 24 апреля 2015 г. № 729-р.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Плана является обеспечение прав ребенка на развитие, личностное самоопределение и самореализацию, расширение возможностей для удовлетворения разнообразных интересов детей и их семей в сфере дополнительного образования, развитие инновационного потенциала государства.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Организация образовательной деятельности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социально-педагогической), в том числе особенности организации образовательной деятельности для учащихся с ограниченными возможностями здоровья, детей-инвалидов и инвалидов и осуществляется в соответствии с порядком, утвержденным </w:t>
      </w:r>
      <w:hyperlink r:id="rId20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Приказом Министерства образования и науки Российской Федерации от 29 августа 2013 г. № 1008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является обязательным для организаций, осуществляющих образовательную деятельность и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реализующих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дополнительные общеобразовательные программы.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Федерации, в том числе в форме договора о предоставлении образовательных услуг (</w:t>
      </w:r>
      <w:hyperlink r:id="rId21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Приказ </w:t>
        </w:r>
        <w:proofErr w:type="spellStart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 России от 25 октября 2013 г. № 1185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«Об утверждении примерной формы договора об образовании на обучение по дополнительным образовательным программам»).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договоре устанавливаются права и обязанности образовательной организации, лица, производящего оплату по договору, и обучающегося, а также стоимость услуг, сроки и порядок их оплаты и ответственность сторон.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Ответы на вопросы граждан по организации внеурочной деятельности в рамках реализации федеральных государственных образовательных стандартов общего образования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Установлено ли обязательное количество часов внеурочной деятельности в неделю для обучающихся начальных классов?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федеральном уровне установлен объем внеурочной деятельности для обучающихся начального общего образования – до 1350 часов за четыре года обучения (</w:t>
      </w:r>
      <w:hyperlink r:id="rId22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Приказ </w:t>
        </w:r>
        <w:proofErr w:type="spellStart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 xml:space="preserve"> России от 6 октября 2009 г. № 373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«Об утверждении и введении в действие федерального государственного образовательного стандарта начального общего образования»).</w:t>
      </w:r>
      <w:proofErr w:type="gramEnd"/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Общеобразовательная организация самостоятельно определяет количество часов внеурочной деятельности в неделю с учетом запросов обучающихся, возможностей образовательной организации и объема субвенции, выделенной для реализации основной образовательной программы.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Обучающийся вправе выбирать из предложенного общеобразовательной организацией направления и формы внеурочной деятельности в соответствии с установленным образовательной организацией в плане внеурочной деятельности количеством часов.</w:t>
      </w:r>
      <w:proofErr w:type="gramEnd"/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Если ребенок занимается в организации дополнительного образования, может ли он не посещать занятия внеурочной деятельности в школе?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частью 1 </w:t>
      </w:r>
      <w:hyperlink r:id="rId23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статьи 43 Федерального закона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пунктом 7 части 1 </w:t>
      </w:r>
      <w:hyperlink r:id="rId24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статьи 34 Федерального закона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обучающимся предоставляются академические права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Например, если ребенок занимается в школе олимпийского резерва, то занятия, посещаемые им в данной организации, могут быть засчитаны как часы внеурочной деятельности по спортивно-оздоровительному направлению в общеобразовательной организации.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Что делать родителям (законным представителям), если администрация общеобразовательной организации требует посещать занятия внеурочной деятельности, несмотря на то, что ребенок занимается в организации дополнительного образования?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случаях нарушения общеобразовательной организацией прав и интересов ребенка в части посещения занятий внеурочной деятельности родители (законные представители) вправе обратиться к учредителю данной организации, в органы исполнительной власти субъекта Российской Федерации, осуществляющие управление в сфере образования, органы надзора и </w:t>
      </w:r>
      <w:proofErr w:type="gramStart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соблюдением законодательства в сфере образования.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Напоминаем, что в образовательной организации локальным актом устанавливается 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Каким образом родители (законные представители) могут повлиять на формирование плана внеурочной деятельности (выбор направлений деятельности, количество часов и др.)?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частями 1 и 3 </w:t>
      </w:r>
      <w:hyperlink r:id="rId25" w:tgtFrame="_blank" w:history="1">
        <w:r w:rsidRPr="00AD52E1">
          <w:rPr>
            <w:rFonts w:ascii="Verdana" w:eastAsia="Times New Roman" w:hAnsi="Verdana" w:cs="Times New Roman"/>
            <w:color w:val="003C88"/>
            <w:sz w:val="20"/>
            <w:szCs w:val="20"/>
            <w:u w:val="single"/>
            <w:lang w:eastAsia="ru-RU"/>
          </w:rPr>
          <w:t>статьи 44 Федерального закона № 273-ФЗ</w:t>
        </w:r>
      </w:hyperlink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родители (законные представители) несовершеннолетних обучающихся имеют преимущественное право на обучение и воспитание детей перед всеми другими </w:t>
      </w: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лицами. Они обязаны заложить основы физического, нравственного и интеллектуального развития личности ребенка.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Родители (законные представители) несовершеннолетних обучающихся имеют право, в том числе: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AD52E1" w:rsidRPr="00AD52E1" w:rsidRDefault="00AD52E1" w:rsidP="00AD52E1">
      <w:pPr>
        <w:spacing w:after="195" w:line="312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52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организации.</w:t>
      </w:r>
    </w:p>
    <w:p w:rsidR="001D5D13" w:rsidRDefault="00AD52E1" w:rsidP="00AD52E1">
      <w:r w:rsidRPr="00AD52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D52E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Подробнее: </w:t>
      </w:r>
      <w:hyperlink r:id="rId26" w:history="1">
        <w:r w:rsidRPr="00AD52E1">
          <w:rPr>
            <w:rFonts w:ascii="Tahoma" w:eastAsia="Times New Roman" w:hAnsi="Tahoma" w:cs="Tahoma"/>
            <w:color w:val="003C88"/>
            <w:sz w:val="21"/>
            <w:szCs w:val="21"/>
            <w:u w:val="single"/>
            <w:lang w:eastAsia="ru-RU"/>
          </w:rPr>
          <w:t>https://www.audar-info.ru/docs/documents/detail.php?artId=1591605&amp;list=true</w:t>
        </w:r>
      </w:hyperlink>
    </w:p>
    <w:sectPr w:rsidR="001D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45"/>
    <w:rsid w:val="001D5D13"/>
    <w:rsid w:val="00AD52E1"/>
    <w:rsid w:val="00F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docs/laws/?sectId=431562&amp;artId=1107093" TargetMode="External"/><Relationship Id="rId13" Type="http://schemas.openxmlformats.org/officeDocument/2006/relationships/hyperlink" Target="https://www.audar-info.ru/docs/acts/?sectId=334322" TargetMode="External"/><Relationship Id="rId18" Type="http://schemas.openxmlformats.org/officeDocument/2006/relationships/hyperlink" Target="https://www.audar-info.ru/docs/acts/?sectId=249541" TargetMode="External"/><Relationship Id="rId26" Type="http://schemas.openxmlformats.org/officeDocument/2006/relationships/hyperlink" Target="https://www.audar-info.ru/docs/documents/detail.php?artId=1591605&amp;list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dar-info.ru/docs/acts/?sectId=250978" TargetMode="External"/><Relationship Id="rId7" Type="http://schemas.openxmlformats.org/officeDocument/2006/relationships/hyperlink" Target="https://www.audar-info.ru/docs/laws/?sectId=431562&amp;artId=1107093" TargetMode="External"/><Relationship Id="rId12" Type="http://schemas.openxmlformats.org/officeDocument/2006/relationships/hyperlink" Target="https://www.audar-info.ru/docs/laws/?sectId=431561&amp;artId=1930292" TargetMode="External"/><Relationship Id="rId17" Type="http://schemas.openxmlformats.org/officeDocument/2006/relationships/hyperlink" Target="https://www.audar-info.ru/docs/laws/?sectId=431569&amp;artId=606052" TargetMode="External"/><Relationship Id="rId25" Type="http://schemas.openxmlformats.org/officeDocument/2006/relationships/hyperlink" Target="https://www.audar-info.ru/docs/laws/?sectId=431563&amp;artId=605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udar-info.ru/docs/laws/?sectId=402293" TargetMode="External"/><Relationship Id="rId20" Type="http://schemas.openxmlformats.org/officeDocument/2006/relationships/hyperlink" Target="https://www.audar-info.ru/docs/acts/?sectId=20499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udar-info.ru/docs/laws/?sectId=431561&amp;artId=1930292" TargetMode="External"/><Relationship Id="rId11" Type="http://schemas.openxmlformats.org/officeDocument/2006/relationships/hyperlink" Target="https://www.audar-info.ru/docs/acts/?sectId=100391" TargetMode="External"/><Relationship Id="rId24" Type="http://schemas.openxmlformats.org/officeDocument/2006/relationships/hyperlink" Target="https://www.audar-info.ru/docs/laws/?sectId=431563&amp;artId=605917" TargetMode="External"/><Relationship Id="rId5" Type="http://schemas.openxmlformats.org/officeDocument/2006/relationships/hyperlink" Target="https://www.audar-info.ru/docs/politic/?sectId=362537" TargetMode="External"/><Relationship Id="rId15" Type="http://schemas.openxmlformats.org/officeDocument/2006/relationships/hyperlink" Target="https://www.audar-info.ru/docs/acts/?sectId=363363" TargetMode="External"/><Relationship Id="rId23" Type="http://schemas.openxmlformats.org/officeDocument/2006/relationships/hyperlink" Target="https://www.audar-info.ru/docs/laws/?sectId=431563&amp;artId=60595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dar-info.ru/docs/acts/?sectId=191959" TargetMode="External"/><Relationship Id="rId19" Type="http://schemas.openxmlformats.org/officeDocument/2006/relationships/hyperlink" Target="https://www.audar-info.ru/docs/politic/?sectId=248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ar-info.ru/docs/acts/?sectId=189646" TargetMode="External"/><Relationship Id="rId14" Type="http://schemas.openxmlformats.org/officeDocument/2006/relationships/hyperlink" Target="https://www.audar-info.ru/docs/acts/?sectId=363361" TargetMode="External"/><Relationship Id="rId22" Type="http://schemas.openxmlformats.org/officeDocument/2006/relationships/hyperlink" Target="https://www.audar-info.ru/docs/acts/?sectId=1896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2017-10-23T12:23:00Z</dcterms:created>
  <dcterms:modified xsi:type="dcterms:W3CDTF">2017-10-23T12:24:00Z</dcterms:modified>
</cp:coreProperties>
</file>