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74" w:rsidRDefault="00643974" w:rsidP="006439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Ссылка на письмо и методические рекомендации:</w:t>
      </w:r>
      <w:r w:rsidR="000564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646C">
        <w:rPr>
          <w:sz w:val="26"/>
          <w:szCs w:val="26"/>
        </w:rPr>
        <w:t xml:space="preserve"> </w:t>
      </w:r>
      <w:r w:rsidRPr="000D3B72">
        <w:rPr>
          <w:sz w:val="26"/>
          <w:szCs w:val="26"/>
        </w:rPr>
        <w:t>https://rulaws.ru/acts/Pismo-Minobrnauki-Rossii-ot-14.05.2018-N-08-1184/</w:t>
      </w:r>
      <w:r>
        <w:rPr>
          <w:sz w:val="26"/>
          <w:szCs w:val="26"/>
        </w:rPr>
        <w:t>.</w:t>
      </w:r>
    </w:p>
    <w:p w:rsidR="0080677A" w:rsidRDefault="0080677A"/>
    <w:sectPr w:rsidR="0080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43974"/>
    <w:rsid w:val="0005646C"/>
    <w:rsid w:val="00643974"/>
    <w:rsid w:val="0080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2019-11-06T11:04:00Z</dcterms:created>
  <dcterms:modified xsi:type="dcterms:W3CDTF">2019-11-06T11:05:00Z</dcterms:modified>
</cp:coreProperties>
</file>